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1" w:type="dxa"/>
        <w:tblInd w:w="-289" w:type="dxa"/>
        <w:tblLook w:val="04A0" w:firstRow="1" w:lastRow="0" w:firstColumn="1" w:lastColumn="0" w:noHBand="0" w:noVBand="1"/>
      </w:tblPr>
      <w:tblGrid>
        <w:gridCol w:w="8648"/>
        <w:gridCol w:w="1523"/>
      </w:tblGrid>
      <w:tr w:rsidR="003E1A73" w:rsidRPr="003E1A73" w14:paraId="43F9E694" w14:textId="77777777" w:rsidTr="003E1A73">
        <w:trPr>
          <w:trHeight w:val="29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69B6" w14:textId="77777777" w:rsidR="003E1A73" w:rsidRPr="003E1A73" w:rsidRDefault="003E1A73" w:rsidP="003E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2CAE" w14:textId="77777777" w:rsidR="003E1A73" w:rsidRPr="003E1A73" w:rsidRDefault="003E1A73" w:rsidP="003E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20BA7AB1" w14:textId="77777777" w:rsidTr="003E1A73">
        <w:trPr>
          <w:trHeight w:val="340"/>
        </w:trPr>
        <w:tc>
          <w:tcPr>
            <w:tcW w:w="101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F8DA9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bookmarkStart w:id="0" w:name="_GoBack"/>
            <w:bookmarkEnd w:id="0"/>
            <w:r w:rsidRPr="003E1A73">
              <w:rPr>
                <w:rFonts w:ascii="Bodoni MT" w:eastAsia="Times New Roman" w:hAnsi="Bodoni MT" w:cs="Calibri"/>
                <w:b/>
                <w:bCs/>
                <w:color w:val="000000"/>
                <w:sz w:val="24"/>
                <w:szCs w:val="24"/>
                <w:lang w:eastAsia="en-MY"/>
              </w:rPr>
              <w:t>STATEMENT OF NET BUSINESS OR PROFESSIONAL INCOME</w:t>
            </w:r>
          </w:p>
        </w:tc>
      </w:tr>
      <w:tr w:rsidR="003E1A73" w:rsidRPr="003E1A73" w14:paraId="3185A221" w14:textId="77777777" w:rsidTr="003E1A73">
        <w:trPr>
          <w:trHeight w:val="46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9A2A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0A23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CAD$</w:t>
            </w:r>
          </w:p>
        </w:tc>
      </w:tr>
      <w:tr w:rsidR="003E1A73" w:rsidRPr="003E1A73" w14:paraId="7F64AE58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9956A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Name:                                                         S.I.N:                                                              Year: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0402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726487B9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15C48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Name of Business:                                                                 Address, If different: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08CE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7370ABC1" w14:textId="77777777" w:rsidTr="003E1A73">
        <w:trPr>
          <w:trHeight w:val="30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7A997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Year ended (if different from December 31th Sec (1)):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C71E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48FB7BDC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ED7F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E7A6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1C5ABDC0" w14:textId="77777777" w:rsidTr="003E1A73">
        <w:trPr>
          <w:trHeight w:val="29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755E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  <w:t>Revenue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9E2C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2B2EBC75" w14:textId="77777777" w:rsidTr="003E1A73">
        <w:trPr>
          <w:trHeight w:val="29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3855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  <w:t xml:space="preserve">Cost of </w:t>
            </w:r>
            <w:proofErr w:type="spellStart"/>
            <w:r w:rsidRPr="003E1A73"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  <w:t>Good</w:t>
            </w:r>
            <w:proofErr w:type="spellEnd"/>
            <w:r w:rsidRPr="003E1A73"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  <w:t xml:space="preserve"> Sold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ED98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27599C62" w14:textId="77777777" w:rsidTr="003E1A73">
        <w:trPr>
          <w:trHeight w:val="29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9EFC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  <w:t>Gross Profit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F228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5AF268A7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29C1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95E5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4D0D0F1A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AF41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  <w:t>Expenses</w:t>
            </w: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: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0943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3CC7F2F0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4864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Advertising, Marketing &amp; Promotion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E60A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204237FD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AAD7" w14:textId="35B19746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Automotive (</w:t>
            </w: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 xml:space="preserve">business portion only or complete </w:t>
            </w:r>
            <w:proofErr w:type="gramStart"/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Schedule  C</w:t>
            </w:r>
            <w:proofErr w:type="gramEnd"/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) Bad Debts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E927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44AECAB2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AEF1" w14:textId="558834D8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 xml:space="preserve">Bank, </w:t>
            </w: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interest &amp;</w:t>
            </w: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 xml:space="preserve"> credit card charges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18B6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797A677E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DA92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Cleaning &amp; laundry Freight &amp; delivery Insurance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C698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6117A98E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53E7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Internet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B1A3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0965FA12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A9A4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Leased equipment Maintenance &amp; repairs Materials &amp; supplies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D87C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5EF549F1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4308" w14:textId="05B8FFBB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 xml:space="preserve">Meals &amp; entertainment (limited </w:t>
            </w: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to 50</w:t>
            </w:r>
            <w:proofErr w:type="gramStart"/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%  deduction</w:t>
            </w:r>
            <w:proofErr w:type="gramEnd"/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) Office supplies (postage &amp; stationary)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501D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4F0E2BF5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817D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Payroll &amp; wages Professional fees Property taxes Rental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5134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01354FCF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2E58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Sub-Contracts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C5B9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1AA1BBAF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6694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2651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4D2E29C1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DC46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Taxes, permits, fees &amp; dues Technical journals &amp; periodicals Telecommunication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5002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043F01EA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A075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Training &amp; development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B66A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6503DC4A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15CD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Travel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F7E5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5B9DAA67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F1C6" w14:textId="71AB883A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 xml:space="preserve">Utilities (gas, </w:t>
            </w: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water, hydro</w:t>
            </w: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328A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626B98FB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1C31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 xml:space="preserve">Other (please specify):                                                            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576B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1200E9F7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D1B7" w14:textId="3675AFC4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 xml:space="preserve">Home </w:t>
            </w: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office expenses</w:t>
            </w: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 xml:space="preserve"> (please complete Schedule D)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2EFA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7785673D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6499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2072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41178398" w14:textId="77777777" w:rsidTr="003E1A73">
        <w:trPr>
          <w:trHeight w:val="29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8758" w14:textId="7AC386FB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  <w:t>Capital expenditures</w:t>
            </w:r>
            <w:r w:rsidRPr="003E1A73"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  <w:t xml:space="preserve">: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224B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57BF031D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2AB9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 xml:space="preserve">Furniture &amp; fixtures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C023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0AB8C370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47E0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Vehicles - see (2)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3C23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55A028D3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666B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Computer equipment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02B2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58D3461F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0F66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Computer software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B9B5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2196443D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E648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Other(specify)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3BE2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1746995F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AACF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8816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47D3A7FC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A223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  <w:t>Total Expenses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DD47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3B1889D5" w14:textId="77777777" w:rsidTr="003E1A73">
        <w:trPr>
          <w:trHeight w:val="29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5B6C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EECA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66E80EE4" w14:textId="77777777" w:rsidTr="003E1A73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910A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b/>
                <w:bCs/>
                <w:color w:val="000000"/>
                <w:lang w:eastAsia="en-MY"/>
              </w:rPr>
              <w:t>Net Income before Tax and Interest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EC3F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48C2D37C" w14:textId="77777777" w:rsidTr="003E1A73">
        <w:trPr>
          <w:trHeight w:val="31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3125" w14:textId="77777777" w:rsidR="003E1A73" w:rsidRPr="003E1A73" w:rsidRDefault="003E1A73" w:rsidP="003E1A73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  <w:r w:rsidRPr="003E1A73">
              <w:rPr>
                <w:rFonts w:ascii="Bodoni MT" w:eastAsia="Times New Roman" w:hAnsi="Bodoni MT" w:cs="Calibri"/>
                <w:color w:val="000000"/>
                <w:lang w:eastAsia="en-MY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3D00" w14:textId="77777777" w:rsidR="003E1A73" w:rsidRPr="003E1A73" w:rsidRDefault="003E1A73" w:rsidP="003E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12F7535B" w14:textId="77777777" w:rsidTr="003E1A73">
        <w:trPr>
          <w:trHeight w:val="290"/>
        </w:trPr>
        <w:tc>
          <w:tcPr>
            <w:tcW w:w="8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B203" w14:textId="77777777" w:rsidR="003E1A73" w:rsidRPr="003E1A73" w:rsidRDefault="003E1A73" w:rsidP="003E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E851" w14:textId="77777777" w:rsidR="003E1A73" w:rsidRPr="003E1A73" w:rsidRDefault="003E1A73" w:rsidP="003E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  <w:tr w:rsidR="003E1A73" w:rsidRPr="003E1A73" w14:paraId="16359C0D" w14:textId="77777777" w:rsidTr="003E1A73">
        <w:trPr>
          <w:trHeight w:val="290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57B10" w14:textId="77777777" w:rsidR="003E1A73" w:rsidRPr="003E1A73" w:rsidRDefault="003E1A73" w:rsidP="003E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E6B6" w14:textId="77777777" w:rsidR="003E1A73" w:rsidRPr="003E1A73" w:rsidRDefault="003E1A73" w:rsidP="003E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E1A73">
              <w:rPr>
                <w:rFonts w:ascii="Calibri" w:eastAsia="Times New Roman" w:hAnsi="Calibri" w:cs="Calibri"/>
                <w:color w:val="000000"/>
                <w:lang w:eastAsia="en-MY"/>
              </w:rPr>
              <w:t> </w:t>
            </w:r>
          </w:p>
        </w:tc>
      </w:tr>
    </w:tbl>
    <w:p w14:paraId="21B06096" w14:textId="77777777" w:rsidR="00EE3C8E" w:rsidRDefault="00EE3C8E"/>
    <w:sectPr w:rsidR="00EE3C8E" w:rsidSect="003E1A73">
      <w:head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2E863" w14:textId="77777777" w:rsidR="008C43FF" w:rsidRDefault="008C43FF" w:rsidP="003E1A73">
      <w:pPr>
        <w:spacing w:after="0" w:line="240" w:lineRule="auto"/>
      </w:pPr>
      <w:r>
        <w:separator/>
      </w:r>
    </w:p>
  </w:endnote>
  <w:endnote w:type="continuationSeparator" w:id="0">
    <w:p w14:paraId="46E37D27" w14:textId="77777777" w:rsidR="008C43FF" w:rsidRDefault="008C43FF" w:rsidP="003E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05747" w14:textId="77777777" w:rsidR="008C43FF" w:rsidRDefault="008C43FF" w:rsidP="003E1A73">
      <w:pPr>
        <w:spacing w:after="0" w:line="240" w:lineRule="auto"/>
      </w:pPr>
      <w:r>
        <w:separator/>
      </w:r>
    </w:p>
  </w:footnote>
  <w:footnote w:type="continuationSeparator" w:id="0">
    <w:p w14:paraId="70BB10D6" w14:textId="77777777" w:rsidR="008C43FF" w:rsidRDefault="008C43FF" w:rsidP="003E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51E07" w14:textId="75E30F27" w:rsidR="003E1A73" w:rsidRPr="003E1A73" w:rsidRDefault="003E1A73" w:rsidP="003E1A73">
    <w:pPr>
      <w:pStyle w:val="Header"/>
      <w:jc w:val="center"/>
      <w:rPr>
        <w:rFonts w:ascii="Bodoni MT" w:hAnsi="Bodoni M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97E5D" wp14:editId="737B8A26">
              <wp:simplePos x="0" y="0"/>
              <wp:positionH relativeFrom="column">
                <wp:posOffset>1088020</wp:posOffset>
              </wp:positionH>
              <wp:positionV relativeFrom="paragraph">
                <wp:posOffset>-148638</wp:posOffset>
              </wp:positionV>
              <wp:extent cx="1006998" cy="816015"/>
              <wp:effectExtent l="0" t="0" r="22225" b="222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6998" cy="816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52699D7" w14:textId="7E3DAFDD" w:rsidR="003E1A73" w:rsidRDefault="003E1A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90AB6C" wp14:editId="4D1BDDA1">
                                <wp:extent cx="718820" cy="608965"/>
                                <wp:effectExtent l="95250" t="57150" r="24130" b="57785"/>
                                <wp:docPr id="6" name="Picture 6" descr="A bright light in the dark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1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8820" cy="608965"/>
                                        </a:xfrm>
                                        <a:prstGeom prst="rect">
                                          <a:avLst/>
                                        </a:prstGeom>
                                        <a:effectLst>
                                          <a:outerShdw blurRad="50800" dist="38100" dir="10800000" algn="r" rotWithShape="0">
                                            <a:schemeClr val="accent1">
                                              <a:lumMod val="50000"/>
                                            </a:scheme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97E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5.65pt;margin-top:-11.7pt;width:79.3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" fillcolor="white [3201]" strokecolor="white [3212]" strokeweight=".5pt">
              <v:textbox>
                <w:txbxContent>
                  <w:p w14:paraId="052699D7" w14:textId="7E3DAFDD" w:rsidR="003E1A73" w:rsidRDefault="003E1A73">
                    <w:r>
                      <w:rPr>
                        <w:noProof/>
                      </w:rPr>
                      <w:drawing>
                        <wp:inline distT="0" distB="0" distL="0" distR="0" wp14:anchorId="1F90AB6C" wp14:editId="4D1BDDA1">
                          <wp:extent cx="718820" cy="608965"/>
                          <wp:effectExtent l="95250" t="57150" r="24130" b="57785"/>
                          <wp:docPr id="6" name="Picture 6" descr="A bright light in the dark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1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8820" cy="608965"/>
                                  </a:xfrm>
                                  <a:prstGeom prst="rect">
                                    <a:avLst/>
                                  </a:prstGeom>
                                  <a:effectLst>
                                    <a:outerShdw blurRad="50800" dist="38100" dir="10800000" algn="r" rotWithShape="0">
                                      <a:schemeClr val="accent1">
                                        <a:lumMod val="50000"/>
                                      </a:scheme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</w:t>
    </w:r>
    <w:r w:rsidRPr="003E1A73">
      <w:rPr>
        <w:rFonts w:ascii="Bodoni MT" w:hAnsi="Bodoni MT"/>
        <w:sz w:val="28"/>
        <w:szCs w:val="28"/>
      </w:rPr>
      <w:t>Fractal Accounting Inc.</w:t>
    </w:r>
  </w:p>
  <w:p w14:paraId="4DEB3F3B" w14:textId="15BE2490" w:rsidR="003E1A73" w:rsidRPr="003E1A73" w:rsidRDefault="003E1A73" w:rsidP="003E1A73">
    <w:pPr>
      <w:pStyle w:val="Header"/>
      <w:jc w:val="center"/>
      <w:rPr>
        <w:rFonts w:ascii="Bodoni MT" w:hAnsi="Bodoni MT"/>
        <w:i/>
        <w:iCs/>
      </w:rPr>
    </w:pPr>
    <w:r w:rsidRPr="003E1A73">
      <w:rPr>
        <w:rFonts w:ascii="Bodoni MT" w:hAnsi="Bodoni MT"/>
        <w:i/>
        <w:iCs/>
      </w:rPr>
      <w:t xml:space="preserve">        </w:t>
    </w:r>
    <w:hyperlink r:id="rId2" w:history="1">
      <w:r w:rsidRPr="003E1A73">
        <w:rPr>
          <w:rStyle w:val="Hyperlink"/>
          <w:rFonts w:ascii="Bodoni MT" w:hAnsi="Bodoni MT"/>
          <w:i/>
          <w:iCs/>
        </w:rPr>
        <w:t>info@fractalaccounting.com</w:t>
      </w:r>
    </w:hyperlink>
  </w:p>
  <w:p w14:paraId="61698A9E" w14:textId="766A16CE" w:rsidR="003E1A73" w:rsidRPr="003E1A73" w:rsidRDefault="003E1A73" w:rsidP="003E1A73">
    <w:pPr>
      <w:pStyle w:val="Header"/>
      <w:jc w:val="center"/>
      <w:rPr>
        <w:i/>
        <w:iCs/>
      </w:rPr>
    </w:pPr>
    <w:r w:rsidRPr="003E1A73">
      <w:rPr>
        <w:rFonts w:ascii="Bodoni MT" w:hAnsi="Bodoni MT"/>
        <w:i/>
        <w:iCs/>
      </w:rPr>
      <w:t xml:space="preserve">       www.fractalaccounting.com</w:t>
    </w:r>
  </w:p>
  <w:p w14:paraId="5577D562" w14:textId="77777777" w:rsidR="003E1A73" w:rsidRDefault="003E1A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73"/>
    <w:rsid w:val="003E1A73"/>
    <w:rsid w:val="008322A8"/>
    <w:rsid w:val="008C43FF"/>
    <w:rsid w:val="00E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E1572"/>
  <w15:chartTrackingRefBased/>
  <w15:docId w15:val="{5D98A5F7-45AC-4966-A686-2C55F1D8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A73"/>
  </w:style>
  <w:style w:type="paragraph" w:styleId="Footer">
    <w:name w:val="footer"/>
    <w:basedOn w:val="Normal"/>
    <w:link w:val="FooterChar"/>
    <w:uiPriority w:val="99"/>
    <w:unhideWhenUsed/>
    <w:rsid w:val="003E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A73"/>
  </w:style>
  <w:style w:type="character" w:styleId="Hyperlink">
    <w:name w:val="Hyperlink"/>
    <w:basedOn w:val="DefaultParagraphFont"/>
    <w:uiPriority w:val="99"/>
    <w:unhideWhenUsed/>
    <w:rsid w:val="003E1A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ractalaccounting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Azadeh Esfahani</dc:creator>
  <cp:keywords/>
  <dc:description/>
  <cp:lastModifiedBy>Azadeh Esfahani</cp:lastModifiedBy>
  <cp:revision>1</cp:revision>
  <dcterms:created xsi:type="dcterms:W3CDTF">2020-04-22T18:55:00Z</dcterms:created>
  <dcterms:modified xsi:type="dcterms:W3CDTF">2020-04-22T19:07:00Z</dcterms:modified>
</cp:coreProperties>
</file>